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맑은 고딕" w:cs="Arial"/>
          <w:noProof w:val="0"/>
          <w:sz w:val="24"/>
          <w:szCs w:val="24"/>
        </w:rPr>
        <w:t>#</w:t>
      </w:r>
      <w:r w:rsidR="00B60681">
        <w:rPr>
          <w:rFonts w:eastAsia="맑은 고딕" w:cs="Arial" w:hint="eastAsia"/>
          <w:noProof w:val="0"/>
          <w:sz w:val="24"/>
          <w:szCs w:val="24"/>
        </w:rPr>
        <w:t>86</w:t>
      </w:r>
      <w:r w:rsidR="00A075D8">
        <w:rPr>
          <w:rFonts w:eastAsia="맑은 고딕" w:cs="Arial" w:hint="eastAsia"/>
          <w:noProof w:val="0"/>
          <w:sz w:val="24"/>
          <w:szCs w:val="24"/>
        </w:rPr>
        <w:t>-Bis</w:t>
      </w:r>
      <w:r w:rsidR="00B60681">
        <w:rPr>
          <w:rFonts w:eastAsia="맑은 고딕" w:cs="Arial" w:hint="eastAsia"/>
          <w:noProof w:val="0"/>
          <w:sz w:val="24"/>
          <w:szCs w:val="24"/>
        </w:rPr>
        <w:t xml:space="preserve"> 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6B76ED">
        <w:rPr>
          <w:rFonts w:cs="Arial" w:hint="eastAsia"/>
          <w:noProof w:val="0"/>
          <w:sz w:val="24"/>
          <w:szCs w:val="24"/>
        </w:rPr>
        <w:t>8</w:t>
      </w:r>
      <w:r w:rsidR="005D243F">
        <w:rPr>
          <w:rFonts w:cs="Arial" w:hint="eastAsia"/>
          <w:noProof w:val="0"/>
          <w:sz w:val="24"/>
          <w:szCs w:val="24"/>
        </w:rPr>
        <w:t>0</w:t>
      </w:r>
      <w:r w:rsidR="00A075D8">
        <w:rPr>
          <w:rFonts w:cs="Arial" w:hint="eastAsia"/>
          <w:noProof w:val="0"/>
          <w:sz w:val="24"/>
          <w:szCs w:val="24"/>
        </w:rPr>
        <w:t>3809</w:t>
      </w:r>
    </w:p>
    <w:p w:rsidR="00496F3A" w:rsidRPr="006B76ED" w:rsidRDefault="00A075D8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Melbourne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Austrailia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 xml:space="preserve">16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2</w:t>
      </w:r>
      <w:r>
        <w:rPr>
          <w:rFonts w:ascii="Arial" w:hAnsi="Arial" w:cs="Arial" w:hint="eastAsia"/>
          <w:b/>
          <w:bCs/>
          <w:noProof/>
          <w:sz w:val="24"/>
        </w:rPr>
        <w:t>0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April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A075D8">
        <w:rPr>
          <w:rFonts w:ascii="Arial" w:hAnsi="Arial" w:cs="Arial" w:hint="eastAsia"/>
          <w:b/>
          <w:sz w:val="24"/>
          <w:szCs w:val="24"/>
          <w:lang w:val="en-US"/>
        </w:rPr>
        <w:t>7.4.8</w:t>
      </w:r>
      <w:r w:rsidR="00B60681">
        <w:rPr>
          <w:rFonts w:ascii="Arial" w:hAnsi="Arial" w:cs="Arial" w:hint="eastAsia"/>
          <w:b/>
          <w:sz w:val="24"/>
          <w:szCs w:val="24"/>
          <w:lang w:val="en-US"/>
        </w:rPr>
        <w:t>.2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6C0AF4" w:rsidRDefault="00496F3A" w:rsidP="00017B7F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2E0116">
        <w:rPr>
          <w:rFonts w:ascii="Arial" w:hAnsi="Arial" w:cs="Arial" w:hint="eastAsia"/>
          <w:b/>
          <w:sz w:val="24"/>
          <w:szCs w:val="24"/>
        </w:rPr>
        <w:t>P</w:t>
      </w:r>
      <w:r w:rsidR="00B60681">
        <w:rPr>
          <w:rFonts w:ascii="Arial" w:hAnsi="Arial" w:cs="Arial" w:hint="eastAsia"/>
          <w:b/>
          <w:sz w:val="24"/>
          <w:szCs w:val="24"/>
        </w:rPr>
        <w:t>eak EIRP</w:t>
      </w:r>
      <w:r w:rsidR="005D243F">
        <w:rPr>
          <w:rFonts w:ascii="Arial" w:hAnsi="Arial" w:cs="Arial" w:hint="eastAsia"/>
          <w:b/>
          <w:sz w:val="24"/>
          <w:szCs w:val="24"/>
        </w:rPr>
        <w:t xml:space="preserve"> </w:t>
      </w:r>
      <w:r w:rsidR="0078006C">
        <w:rPr>
          <w:rFonts w:ascii="Arial" w:hAnsi="Arial" w:cs="Arial" w:hint="eastAsia"/>
          <w:b/>
          <w:sz w:val="24"/>
          <w:szCs w:val="24"/>
        </w:rPr>
        <w:t xml:space="preserve">in </w:t>
      </w:r>
      <w:r w:rsidR="005D243F">
        <w:rPr>
          <w:rFonts w:ascii="Arial" w:hAnsi="Arial" w:cs="Arial" w:hint="eastAsia"/>
          <w:b/>
          <w:sz w:val="24"/>
          <w:szCs w:val="24"/>
        </w:rPr>
        <w:t>FR2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B60681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AF0924" w:rsidRDefault="005D243F" w:rsidP="008F6578">
      <w:pPr>
        <w:jc w:val="both"/>
      </w:pPr>
      <w:r>
        <w:rPr>
          <w:rFonts w:hint="eastAsia"/>
        </w:rPr>
        <w:t>At its 85</w:t>
      </w:r>
      <w:r w:rsidRPr="005D243F">
        <w:rPr>
          <w:rFonts w:hint="eastAsia"/>
          <w:vertAlign w:val="superscript"/>
        </w:rPr>
        <w:t>th</w:t>
      </w:r>
      <w:r>
        <w:rPr>
          <w:rFonts w:hint="eastAsia"/>
        </w:rPr>
        <w:t xml:space="preserve"> meeting of RAN4 in Nov 2017</w:t>
      </w:r>
      <w:r w:rsidRPr="005D243F">
        <w:t xml:space="preserve">, a range for peak EIRP </w:t>
      </w:r>
      <w:r>
        <w:rPr>
          <w:rFonts w:hint="eastAsia"/>
        </w:rPr>
        <w:t>for FR2</w:t>
      </w:r>
      <w:r w:rsidRPr="005D243F">
        <w:t xml:space="preserve"> was approved along with plans to finalize the requirement during AH-1801 </w:t>
      </w:r>
      <w:r>
        <w:rPr>
          <w:rFonts w:hint="eastAsia"/>
        </w:rPr>
        <w:t xml:space="preserve">in Jan 2018 </w:t>
      </w:r>
      <w:r w:rsidRPr="005D243F">
        <w:t>[</w:t>
      </w:r>
      <w:r>
        <w:rPr>
          <w:rFonts w:hint="eastAsia"/>
        </w:rPr>
        <w:t>1</w:t>
      </w:r>
      <w:r w:rsidRPr="005D243F">
        <w:t xml:space="preserve">]. However, </w:t>
      </w:r>
      <w:r w:rsidR="00AF0924">
        <w:rPr>
          <w:rFonts w:hint="eastAsia"/>
        </w:rPr>
        <w:t xml:space="preserve">RAN4 could not reach a </w:t>
      </w:r>
      <w:r w:rsidRPr="005D243F">
        <w:t xml:space="preserve">consensus </w:t>
      </w:r>
      <w:r w:rsidR="00AF0924">
        <w:rPr>
          <w:rFonts w:hint="eastAsia"/>
        </w:rPr>
        <w:t>to have a final number</w:t>
      </w:r>
      <w:r w:rsidR="00A075D8">
        <w:rPr>
          <w:rFonts w:hint="eastAsia"/>
        </w:rPr>
        <w:t xml:space="preserve"> </w:t>
      </w:r>
      <w:r w:rsidRPr="005D243F">
        <w:t>[</w:t>
      </w:r>
      <w:r w:rsidR="00AF0924">
        <w:rPr>
          <w:rFonts w:hint="eastAsia"/>
        </w:rPr>
        <w:t>2</w:t>
      </w:r>
      <w:r w:rsidRPr="005D243F">
        <w:t>]</w:t>
      </w:r>
      <w:r w:rsidR="00A075D8">
        <w:rPr>
          <w:rFonts w:hint="eastAsia"/>
        </w:rPr>
        <w:t xml:space="preserve">, </w:t>
      </w:r>
      <w:r w:rsidR="00B612D1">
        <w:rPr>
          <w:rFonts w:hint="eastAsia"/>
        </w:rPr>
        <w:t xml:space="preserve">and the </w:t>
      </w:r>
      <w:r w:rsidR="00B612D1">
        <w:t>efforts were</w:t>
      </w:r>
      <w:r w:rsidR="00B612D1">
        <w:rPr>
          <w:rFonts w:hint="eastAsia"/>
        </w:rPr>
        <w:t xml:space="preserve"> continued at its latest meeting</w:t>
      </w:r>
      <w:r w:rsidR="005320D1">
        <w:rPr>
          <w:rFonts w:hint="eastAsia"/>
        </w:rPr>
        <w:t>.</w:t>
      </w:r>
      <w:r w:rsidR="00A075D8">
        <w:rPr>
          <w:rFonts w:hint="eastAsia"/>
        </w:rPr>
        <w:t xml:space="preserve"> </w:t>
      </w:r>
      <w:r w:rsidR="00B612D1">
        <w:t>I</w:t>
      </w:r>
      <w:r w:rsidR="00B612D1">
        <w:rPr>
          <w:rFonts w:hint="eastAsia"/>
        </w:rPr>
        <w:t xml:space="preserve">n RAN4#86, </w:t>
      </w:r>
      <w:r w:rsidR="00E1485F">
        <w:rPr>
          <w:rFonts w:hint="eastAsia"/>
        </w:rPr>
        <w:t>a</w:t>
      </w:r>
      <w:r w:rsidR="00E1485F" w:rsidRPr="00E1485F">
        <w:t>s part of th</w:t>
      </w:r>
      <w:r w:rsidR="00E1485F">
        <w:rPr>
          <w:rFonts w:hint="eastAsia"/>
        </w:rPr>
        <w:t>e</w:t>
      </w:r>
      <w:r w:rsidR="00E1485F" w:rsidRPr="00E1485F">
        <w:t xml:space="preserve"> effort,</w:t>
      </w:r>
      <w:r w:rsidR="00E1485F">
        <w:rPr>
          <w:rFonts w:hint="eastAsia"/>
        </w:rPr>
        <w:t xml:space="preserve"> we had tried to assist in decision for peak EIRP requirement by changing our proposal in the WF</w:t>
      </w:r>
      <w:r w:rsidR="00E17FF9">
        <w:rPr>
          <w:rFonts w:hint="eastAsia"/>
        </w:rPr>
        <w:t xml:space="preserve"> co-signed by more than 23 companies</w:t>
      </w:r>
      <w:r w:rsidR="00E1485F">
        <w:rPr>
          <w:rFonts w:hint="eastAsia"/>
        </w:rPr>
        <w:t xml:space="preserve"> </w:t>
      </w:r>
      <w:r w:rsidR="005F408E">
        <w:rPr>
          <w:rFonts w:hint="eastAsia"/>
        </w:rPr>
        <w:t>[3]. Nonetheless,</w:t>
      </w:r>
      <w:r w:rsidR="00E17FF9">
        <w:rPr>
          <w:rFonts w:hint="eastAsia"/>
        </w:rPr>
        <w:t xml:space="preserve"> the </w:t>
      </w:r>
      <w:r w:rsidR="00644301">
        <w:t>dispute was</w:t>
      </w:r>
      <w:r w:rsidR="00E17FF9">
        <w:rPr>
          <w:rFonts w:hint="eastAsia"/>
        </w:rPr>
        <w:t xml:space="preserve"> no closer during the meeting since the gap between two side</w:t>
      </w:r>
      <w:r w:rsidR="00644301">
        <w:rPr>
          <w:rFonts w:hint="eastAsia"/>
        </w:rPr>
        <w:t>s</w:t>
      </w:r>
      <w:r w:rsidR="00E17FF9">
        <w:rPr>
          <w:rFonts w:hint="eastAsia"/>
        </w:rPr>
        <w:t xml:space="preserve"> [3, 4]. </w:t>
      </w:r>
    </w:p>
    <w:p w:rsidR="00496F3A" w:rsidRPr="00DE73C9" w:rsidRDefault="002B6953" w:rsidP="008F6578">
      <w:pPr>
        <w:jc w:val="both"/>
        <w:rPr>
          <w:rFonts w:ascii="Calibri" w:eastAsiaTheme="minorEastAsia" w:hAnsi="Calibri"/>
          <w:sz w:val="22"/>
          <w:lang w:val="en-US"/>
        </w:rPr>
      </w:pPr>
      <w:r>
        <w:rPr>
          <w:rFonts w:hint="eastAsia"/>
        </w:rPr>
        <w:t>Similarly to our previous contribution, t</w:t>
      </w:r>
      <w:r w:rsidR="005D243F" w:rsidRPr="005D243F">
        <w:t xml:space="preserve">his paper </w:t>
      </w:r>
      <w:r>
        <w:rPr>
          <w:rFonts w:hint="eastAsia"/>
        </w:rPr>
        <w:t>again r</w:t>
      </w:r>
      <w:r w:rsidR="00AF0924">
        <w:rPr>
          <w:rFonts w:hint="eastAsia"/>
        </w:rPr>
        <w:t xml:space="preserve">eminds of our preferred value </w:t>
      </w:r>
      <w:r w:rsidR="00B36784" w:rsidRPr="005D243F">
        <w:t xml:space="preserve">for </w:t>
      </w:r>
      <w:r w:rsidR="00B36784">
        <w:rPr>
          <w:rFonts w:hint="eastAsia"/>
        </w:rPr>
        <w:t xml:space="preserve">peak EIRP </w:t>
      </w:r>
      <w:r w:rsidR="00AF0924">
        <w:rPr>
          <w:rFonts w:hint="eastAsia"/>
        </w:rPr>
        <w:t>which was submitted in the past meeting</w:t>
      </w:r>
      <w:r w:rsidR="005D243F" w:rsidRPr="005D243F">
        <w:t xml:space="preserve"> and </w:t>
      </w:r>
      <w:r w:rsidR="00195ACE">
        <w:rPr>
          <w:rFonts w:hint="eastAsia"/>
        </w:rPr>
        <w:t xml:space="preserve">proposed </w:t>
      </w:r>
      <w:r w:rsidR="005D243F" w:rsidRPr="005D243F">
        <w:t xml:space="preserve">to finalize the requirement </w:t>
      </w:r>
      <w:r w:rsidR="00B36784">
        <w:rPr>
          <w:rFonts w:hint="eastAsia"/>
        </w:rPr>
        <w:t>in this meeting</w:t>
      </w:r>
      <w:r w:rsidR="005D243F" w:rsidRPr="005D243F">
        <w:t>.</w:t>
      </w:r>
    </w:p>
    <w:p w:rsidR="00496F3A" w:rsidRPr="006C0AF4" w:rsidRDefault="00B36784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</w:p>
    <w:p w:rsidR="005320D1" w:rsidRDefault="005320D1" w:rsidP="0042709E">
      <w:pPr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[</w:t>
      </w:r>
      <w:r w:rsidR="00AD4C38">
        <w:rPr>
          <w:rFonts w:hint="eastAsia"/>
          <w:lang w:val="en-US"/>
        </w:rPr>
        <w:t>5</w:t>
      </w:r>
      <w:r>
        <w:rPr>
          <w:rFonts w:hint="eastAsia"/>
          <w:lang w:val="en-US"/>
        </w:rPr>
        <w:t>], we proposed the number for a minimum peak EIRP for handheld UE as below:</w:t>
      </w:r>
    </w:p>
    <w:p w:rsidR="0042709E" w:rsidRDefault="005320D1" w:rsidP="000424FC">
      <w:pPr>
        <w:pStyle w:val="maintext"/>
        <w:ind w:firstLine="400"/>
      </w:pPr>
      <w:r w:rsidRPr="005320D1">
        <w:rPr>
          <w:rFonts w:hint="eastAsia"/>
          <w:lang w:val="en-US"/>
        </w:rPr>
        <w:t>-</w:t>
      </w:r>
      <w:r>
        <w:t xml:space="preserve"> </w:t>
      </w:r>
      <w:r w:rsidR="000424FC">
        <w:rPr>
          <w:rFonts w:hint="eastAsia"/>
        </w:rPr>
        <w:t>For 28 GHz: 22.4 dBm</w:t>
      </w:r>
    </w:p>
    <w:p w:rsidR="000424FC" w:rsidRDefault="000424FC" w:rsidP="000424FC">
      <w:pPr>
        <w:pStyle w:val="maintext"/>
        <w:ind w:firstLine="400"/>
      </w:pPr>
      <w:r>
        <w:rPr>
          <w:rFonts w:hint="eastAsia"/>
        </w:rPr>
        <w:t>- For 39 GHz: 20.6 dBm</w:t>
      </w:r>
    </w:p>
    <w:p w:rsidR="000424FC" w:rsidRDefault="000424FC" w:rsidP="000424FC">
      <w:pPr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[1], the range was agreed as follows:</w:t>
      </w:r>
    </w:p>
    <w:p w:rsidR="000424FC" w:rsidRPr="000424FC" w:rsidRDefault="000424FC" w:rsidP="000424FC">
      <w:pPr>
        <w:pStyle w:val="maintext"/>
        <w:ind w:firstLineChars="0" w:firstLine="400"/>
        <w:rPr>
          <w:lang w:val="en-US"/>
        </w:rPr>
      </w:pPr>
      <w:r w:rsidRPr="000424FC"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0424FC">
        <w:rPr>
          <w:lang w:val="en-US"/>
        </w:rPr>
        <w:t>For 28 GHz: [21.2-25.2] dBm</w:t>
      </w:r>
    </w:p>
    <w:p w:rsidR="000424FC" w:rsidRDefault="000424FC" w:rsidP="000424FC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- </w:t>
      </w:r>
      <w:r w:rsidRPr="000424FC">
        <w:rPr>
          <w:lang w:val="en-US"/>
        </w:rPr>
        <w:t>For 39 GHz: [19.4-23.7] dBm</w:t>
      </w:r>
    </w:p>
    <w:p w:rsidR="008F6578" w:rsidRDefault="0060437A" w:rsidP="00710F4A">
      <w:pPr>
        <w:rPr>
          <w:lang w:val="en-US"/>
        </w:rPr>
      </w:pPr>
      <w:r>
        <w:rPr>
          <w:rFonts w:hint="eastAsia"/>
          <w:lang w:val="en-US"/>
        </w:rPr>
        <w:t xml:space="preserve">Two WFs were </w:t>
      </w:r>
      <w:r w:rsidR="0064432D">
        <w:rPr>
          <w:rFonts w:hint="eastAsia"/>
          <w:lang w:val="en-US"/>
        </w:rPr>
        <w:t xml:space="preserve">discussed and </w:t>
      </w:r>
      <w:r>
        <w:rPr>
          <w:rFonts w:hint="eastAsia"/>
          <w:lang w:val="en-US"/>
        </w:rPr>
        <w:t>noted w</w:t>
      </w:r>
      <w:r w:rsidR="0064432D">
        <w:rPr>
          <w:rFonts w:hint="eastAsia"/>
          <w:lang w:val="en-US"/>
        </w:rPr>
        <w:t xml:space="preserve">hich has </w:t>
      </w:r>
      <w:r>
        <w:rPr>
          <w:rFonts w:hint="eastAsia"/>
          <w:lang w:val="en-US"/>
        </w:rPr>
        <w:t>a compromised value for each:</w:t>
      </w:r>
    </w:p>
    <w:p w:rsidR="00710F4A" w:rsidRPr="000424FC" w:rsidRDefault="00710F4A" w:rsidP="00710F4A">
      <w:pPr>
        <w:pStyle w:val="maintext"/>
        <w:ind w:firstLineChars="0" w:firstLine="400"/>
        <w:rPr>
          <w:lang w:val="en-US"/>
        </w:rPr>
      </w:pPr>
      <w:r w:rsidRPr="000424FC"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0424FC">
        <w:rPr>
          <w:lang w:val="en-US"/>
        </w:rPr>
        <w:t xml:space="preserve">For 28 GHz: </w:t>
      </w:r>
      <w:r>
        <w:rPr>
          <w:rFonts w:hint="eastAsia"/>
          <w:lang w:val="en-US"/>
        </w:rPr>
        <w:t>23</w:t>
      </w:r>
      <w:r w:rsidR="0060437A">
        <w:rPr>
          <w:rFonts w:hint="eastAsia"/>
          <w:lang w:val="en-US"/>
        </w:rPr>
        <w:t>.2</w:t>
      </w:r>
      <w:r w:rsidRPr="000424FC">
        <w:rPr>
          <w:lang w:val="en-US"/>
        </w:rPr>
        <w:t xml:space="preserve"> dBm</w:t>
      </w:r>
      <w:r>
        <w:rPr>
          <w:rFonts w:hint="eastAsia"/>
          <w:lang w:val="en-US"/>
        </w:rPr>
        <w:t xml:space="preserve"> </w:t>
      </w:r>
      <w:r w:rsidR="0060437A">
        <w:rPr>
          <w:rFonts w:hint="eastAsia"/>
          <w:lang w:val="en-US"/>
        </w:rPr>
        <w:t xml:space="preserve">[3], </w:t>
      </w:r>
      <w:r>
        <w:rPr>
          <w:rFonts w:hint="eastAsia"/>
          <w:lang w:val="en-US"/>
        </w:rPr>
        <w:t xml:space="preserve">22 dBm </w:t>
      </w:r>
      <w:r w:rsidR="0060437A">
        <w:rPr>
          <w:rFonts w:hint="eastAsia"/>
          <w:lang w:val="en-US"/>
        </w:rPr>
        <w:t>[4]</w:t>
      </w:r>
    </w:p>
    <w:p w:rsidR="00710F4A" w:rsidRDefault="00710F4A" w:rsidP="00710F4A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- </w:t>
      </w:r>
      <w:r w:rsidRPr="000424FC">
        <w:rPr>
          <w:lang w:val="en-US"/>
        </w:rPr>
        <w:t xml:space="preserve">For 39 GHz: </w:t>
      </w:r>
      <w:r w:rsidR="0064432D">
        <w:rPr>
          <w:rFonts w:hint="eastAsia"/>
          <w:lang w:val="en-US"/>
        </w:rPr>
        <w:t>21</w:t>
      </w:r>
      <w:r>
        <w:rPr>
          <w:rFonts w:hint="eastAsia"/>
          <w:lang w:val="en-US"/>
        </w:rPr>
        <w:t xml:space="preserve"> dBm </w:t>
      </w:r>
      <w:r w:rsidR="0064432D">
        <w:rPr>
          <w:rFonts w:hint="eastAsia"/>
          <w:lang w:val="en-US"/>
        </w:rPr>
        <w:t>[3], 20.08 dBm [4]</w:t>
      </w:r>
    </w:p>
    <w:p w:rsidR="008F6578" w:rsidRDefault="00860550" w:rsidP="00710F4A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On the basis of the </w:t>
      </w:r>
      <w:r w:rsidR="0060437A">
        <w:rPr>
          <w:rFonts w:hint="eastAsia"/>
          <w:lang w:val="en-US"/>
        </w:rPr>
        <w:t>result</w:t>
      </w:r>
      <w:r w:rsidR="00E61FF0">
        <w:rPr>
          <w:rFonts w:hint="eastAsia"/>
          <w:lang w:val="en-US"/>
        </w:rPr>
        <w:t xml:space="preserve"> above, </w:t>
      </w:r>
      <w:r>
        <w:rPr>
          <w:rFonts w:hint="eastAsia"/>
          <w:lang w:val="en-US"/>
        </w:rPr>
        <w:t>w</w:t>
      </w:r>
      <w:r w:rsidR="008F6578">
        <w:rPr>
          <w:rFonts w:hint="eastAsia"/>
          <w:lang w:val="en-US"/>
        </w:rPr>
        <w:t xml:space="preserve">e </w:t>
      </w:r>
      <w:r w:rsidR="0060437A">
        <w:rPr>
          <w:rFonts w:hint="eastAsia"/>
          <w:lang w:val="en-US"/>
        </w:rPr>
        <w:t xml:space="preserve">still </w:t>
      </w:r>
      <w:r w:rsidR="008F6578">
        <w:rPr>
          <w:rFonts w:hint="eastAsia"/>
          <w:lang w:val="en-US"/>
        </w:rPr>
        <w:t xml:space="preserve">believe that </w:t>
      </w:r>
      <w:r>
        <w:rPr>
          <w:rFonts w:hint="eastAsia"/>
          <w:lang w:val="en-US"/>
        </w:rPr>
        <w:t xml:space="preserve">the </w:t>
      </w:r>
      <w:r w:rsidR="008F6578">
        <w:rPr>
          <w:rFonts w:hint="eastAsia"/>
          <w:lang w:val="en-US"/>
        </w:rPr>
        <w:t xml:space="preserve">number </w:t>
      </w:r>
      <w:r w:rsidR="00E61FF0">
        <w:rPr>
          <w:rFonts w:hint="eastAsia"/>
          <w:lang w:val="en-US"/>
        </w:rPr>
        <w:t xml:space="preserve">we </w:t>
      </w:r>
      <w:r>
        <w:rPr>
          <w:rFonts w:hint="eastAsia"/>
          <w:lang w:val="en-US"/>
        </w:rPr>
        <w:t>proposed</w:t>
      </w:r>
      <w:r w:rsidR="00E61FF0">
        <w:rPr>
          <w:rFonts w:hint="eastAsia"/>
          <w:lang w:val="en-US"/>
        </w:rPr>
        <w:t xml:space="preserve"> in [</w:t>
      </w:r>
      <w:r w:rsidR="0064432D">
        <w:rPr>
          <w:rFonts w:hint="eastAsia"/>
          <w:lang w:val="en-US"/>
        </w:rPr>
        <w:t>5</w:t>
      </w:r>
      <w:r w:rsidR="00E61FF0">
        <w:rPr>
          <w:rFonts w:hint="eastAsia"/>
          <w:lang w:val="en-US"/>
        </w:rPr>
        <w:t>]</w:t>
      </w:r>
      <w:r>
        <w:rPr>
          <w:rFonts w:hint="eastAsia"/>
          <w:lang w:val="en-US"/>
        </w:rPr>
        <w:t xml:space="preserve"> is</w:t>
      </w:r>
      <w:r w:rsidR="008F6578">
        <w:rPr>
          <w:rFonts w:hint="eastAsia"/>
          <w:lang w:val="en-US"/>
        </w:rPr>
        <w:t xml:space="preserve"> a </w:t>
      </w:r>
      <w:r w:rsidR="00FC7940">
        <w:rPr>
          <w:rFonts w:hint="eastAsia"/>
          <w:lang w:val="en-US"/>
        </w:rPr>
        <w:t xml:space="preserve">reasonable </w:t>
      </w:r>
      <w:r>
        <w:rPr>
          <w:rFonts w:hint="eastAsia"/>
          <w:lang w:val="en-US"/>
        </w:rPr>
        <w:t xml:space="preserve">compromise for the </w:t>
      </w:r>
      <w:r w:rsidR="0064432D">
        <w:rPr>
          <w:rFonts w:hint="eastAsia"/>
          <w:lang w:val="en-US"/>
        </w:rPr>
        <w:t xml:space="preserve">peak EIRP </w:t>
      </w:r>
      <w:r>
        <w:rPr>
          <w:rFonts w:hint="eastAsia"/>
          <w:lang w:val="en-US"/>
        </w:rPr>
        <w:t>requirement</w:t>
      </w:r>
      <w:r w:rsidR="0064432D">
        <w:rPr>
          <w:rFonts w:hint="eastAsia"/>
          <w:lang w:val="en-US"/>
        </w:rPr>
        <w:t xml:space="preserve"> in FR2</w:t>
      </w:r>
      <w:r>
        <w:rPr>
          <w:rFonts w:hint="eastAsia"/>
          <w:lang w:val="en-US"/>
        </w:rPr>
        <w:t>.</w:t>
      </w:r>
    </w:p>
    <w:p w:rsidR="00860550" w:rsidRPr="00E11673" w:rsidRDefault="00860550" w:rsidP="00860550">
      <w:pPr>
        <w:jc w:val="both"/>
        <w:rPr>
          <w:rFonts w:eastAsiaTheme="minorEastAsia"/>
          <w:b/>
        </w:rPr>
      </w:pPr>
      <w:r w:rsidRPr="00E11673">
        <w:rPr>
          <w:rFonts w:eastAsiaTheme="minorEastAsia" w:hint="eastAsia"/>
          <w:b/>
          <w:u w:val="single"/>
        </w:rPr>
        <w:t>Proposal 1:</w:t>
      </w:r>
      <w:r w:rsidRPr="00E11673">
        <w:rPr>
          <w:rFonts w:eastAsiaTheme="minorEastAsia" w:hint="eastAsia"/>
          <w:b/>
        </w:rPr>
        <w:t xml:space="preserve"> </w:t>
      </w:r>
      <w:r w:rsidR="00E61FF0" w:rsidRPr="00E11673">
        <w:rPr>
          <w:rFonts w:eastAsiaTheme="minorEastAsia" w:hint="eastAsia"/>
          <w:b/>
        </w:rPr>
        <w:t xml:space="preserve">22.4 dBm for 28 GHz and </w:t>
      </w:r>
      <w:r w:rsidR="007E6B5A" w:rsidRPr="00E11673">
        <w:rPr>
          <w:rFonts w:eastAsiaTheme="minorEastAsia" w:hint="eastAsia"/>
          <w:b/>
        </w:rPr>
        <w:t>20.6 dBm for 3</w:t>
      </w:r>
      <w:r w:rsidR="00E61FF0" w:rsidRPr="00E11673">
        <w:rPr>
          <w:rFonts w:eastAsiaTheme="minorEastAsia" w:hint="eastAsia"/>
          <w:b/>
        </w:rPr>
        <w:t xml:space="preserve">9 GHz should be adopted for </w:t>
      </w:r>
      <w:r w:rsidR="0064432D">
        <w:rPr>
          <w:rFonts w:eastAsiaTheme="minorEastAsia" w:hint="eastAsia"/>
          <w:b/>
        </w:rPr>
        <w:t xml:space="preserve">the peak EIRP in </w:t>
      </w:r>
      <w:r w:rsidR="00E61FF0" w:rsidRPr="00E11673">
        <w:rPr>
          <w:rFonts w:eastAsiaTheme="minorEastAsia" w:hint="eastAsia"/>
          <w:b/>
        </w:rPr>
        <w:t>FR2.</w:t>
      </w:r>
    </w:p>
    <w:p w:rsidR="000424FC" w:rsidRPr="005320D1" w:rsidRDefault="00E61FF0" w:rsidP="008F6578">
      <w:pPr>
        <w:jc w:val="both"/>
      </w:pPr>
      <w:r>
        <w:rPr>
          <w:rFonts w:hint="eastAsia"/>
          <w:lang w:val="en-US"/>
        </w:rPr>
        <w:t xml:space="preserve">However, </w:t>
      </w:r>
      <w:r w:rsidR="0064432D">
        <w:rPr>
          <w:rFonts w:hint="eastAsia"/>
          <w:lang w:val="en-US"/>
        </w:rPr>
        <w:t>as we did in RAN4#86</w:t>
      </w:r>
      <w:r w:rsidR="0039347A">
        <w:rPr>
          <w:rFonts w:hint="eastAsia"/>
          <w:lang w:val="en-US"/>
        </w:rPr>
        <w:t xml:space="preserve">, </w:t>
      </w:r>
      <w:r w:rsidR="00FE37C5">
        <w:rPr>
          <w:rFonts w:hint="eastAsia"/>
          <w:lang w:val="en-US"/>
        </w:rPr>
        <w:t xml:space="preserve">we would like to remind </w:t>
      </w:r>
      <w:r w:rsidR="00C21078">
        <w:rPr>
          <w:rFonts w:hint="eastAsia"/>
          <w:lang w:val="en-US"/>
        </w:rPr>
        <w:t xml:space="preserve">all </w:t>
      </w:r>
      <w:r w:rsidR="00FE37C5">
        <w:rPr>
          <w:rFonts w:hint="eastAsia"/>
          <w:lang w:val="en-US"/>
        </w:rPr>
        <w:t>companies of the ne</w:t>
      </w:r>
      <w:r w:rsidR="00716A1A">
        <w:rPr>
          <w:rFonts w:hint="eastAsia"/>
          <w:lang w:val="en-US"/>
        </w:rPr>
        <w:t xml:space="preserve">ed to reach a </w:t>
      </w:r>
      <w:r w:rsidR="007E6B5A">
        <w:rPr>
          <w:lang w:val="en-US"/>
        </w:rPr>
        <w:t>consensus</w:t>
      </w:r>
      <w:r w:rsidR="00716A1A">
        <w:rPr>
          <w:rFonts w:hint="eastAsia"/>
          <w:lang w:val="en-US"/>
        </w:rPr>
        <w:t xml:space="preserve"> </w:t>
      </w:r>
      <w:r w:rsidR="00FC7940">
        <w:rPr>
          <w:rFonts w:hint="eastAsia"/>
          <w:lang w:val="en-US"/>
        </w:rPr>
        <w:t>on the</w:t>
      </w:r>
      <w:r w:rsidR="00716A1A">
        <w:rPr>
          <w:rFonts w:hint="eastAsia"/>
          <w:lang w:val="en-US"/>
        </w:rPr>
        <w:t xml:space="preserve"> final requirement</w:t>
      </w:r>
      <w:r w:rsidR="00C21078">
        <w:rPr>
          <w:rFonts w:hint="eastAsia"/>
          <w:lang w:val="en-US"/>
        </w:rPr>
        <w:t xml:space="preserve"> in this meeting which has been discussed for last 10 meetings</w:t>
      </w:r>
      <w:r w:rsidR="00716A1A">
        <w:rPr>
          <w:rFonts w:hint="eastAsia"/>
          <w:lang w:val="en-US"/>
        </w:rPr>
        <w:t xml:space="preserve">. </w:t>
      </w:r>
      <w:r w:rsidR="008F6578" w:rsidRPr="008F6578">
        <w:rPr>
          <w:lang w:val="en-US"/>
        </w:rPr>
        <w:t xml:space="preserve">We recommend focused effort on </w:t>
      </w:r>
      <w:r w:rsidR="00C21078">
        <w:rPr>
          <w:rFonts w:hint="eastAsia"/>
          <w:lang w:val="en-US"/>
        </w:rPr>
        <w:t>how to compromise within the range</w:t>
      </w:r>
      <w:r w:rsidR="008F6578" w:rsidRPr="008F6578">
        <w:rPr>
          <w:lang w:val="en-US"/>
        </w:rPr>
        <w:t xml:space="preserve"> for </w:t>
      </w:r>
      <w:r w:rsidR="00C21078">
        <w:rPr>
          <w:rFonts w:hint="eastAsia"/>
          <w:lang w:val="en-US"/>
        </w:rPr>
        <w:t>the peak EIRP in FR2</w:t>
      </w:r>
      <w:r w:rsidR="008F6578" w:rsidRPr="008F6578">
        <w:rPr>
          <w:lang w:val="en-US"/>
        </w:rPr>
        <w:t>.</w:t>
      </w:r>
      <w:r w:rsidR="00C21078">
        <w:rPr>
          <w:rFonts w:hint="eastAsia"/>
          <w:lang w:val="en-US"/>
        </w:rPr>
        <w:t xml:space="preserve"> </w:t>
      </w:r>
      <w:r w:rsidR="00C21078">
        <w:rPr>
          <w:lang w:val="en-US"/>
        </w:rPr>
        <w:t>T</w:t>
      </w:r>
      <w:r w:rsidR="00C21078">
        <w:rPr>
          <w:rFonts w:hint="eastAsia"/>
          <w:lang w:val="en-US"/>
        </w:rPr>
        <w:t xml:space="preserve">he numbers in Proposal 1 can also be changed as part of this </w:t>
      </w:r>
      <w:r w:rsidR="004944C1">
        <w:rPr>
          <w:rFonts w:hint="eastAsia"/>
          <w:lang w:val="en-US"/>
        </w:rPr>
        <w:t>effort.</w:t>
      </w:r>
    </w:p>
    <w:p w:rsidR="00BF5EB1" w:rsidRPr="00E11673" w:rsidRDefault="00716A1A" w:rsidP="00503ECD">
      <w:pPr>
        <w:jc w:val="both"/>
        <w:rPr>
          <w:rFonts w:eastAsiaTheme="minorEastAsia"/>
          <w:b/>
        </w:rPr>
      </w:pPr>
      <w:r w:rsidRPr="00E11673">
        <w:rPr>
          <w:rFonts w:eastAsiaTheme="minorEastAsia" w:hint="eastAsia"/>
          <w:b/>
          <w:u w:val="single"/>
        </w:rPr>
        <w:t>Proposal</w:t>
      </w:r>
      <w:r w:rsidR="00BF5EB1" w:rsidRPr="00E11673">
        <w:rPr>
          <w:rFonts w:eastAsiaTheme="minorEastAsia" w:hint="eastAsia"/>
          <w:b/>
          <w:u w:val="single"/>
        </w:rPr>
        <w:t xml:space="preserve"> 2:</w:t>
      </w:r>
      <w:r w:rsidR="005002A3" w:rsidRPr="00E11673">
        <w:rPr>
          <w:rFonts w:eastAsiaTheme="minorEastAsia" w:hint="eastAsia"/>
          <w:b/>
        </w:rPr>
        <w:t xml:space="preserve"> </w:t>
      </w:r>
      <w:r w:rsidR="00C21078" w:rsidRPr="00E11673">
        <w:rPr>
          <w:rFonts w:eastAsiaTheme="minorEastAsia"/>
          <w:b/>
          <w:lang w:val="en-US"/>
        </w:rPr>
        <w:t>We recommend focused effort on</w:t>
      </w:r>
      <w:r w:rsidR="00C21078" w:rsidRPr="00E11673">
        <w:t xml:space="preserve"> </w:t>
      </w:r>
      <w:r w:rsidR="00C21078" w:rsidRPr="00E11673">
        <w:rPr>
          <w:rFonts w:eastAsiaTheme="minorEastAsia"/>
          <w:b/>
          <w:lang w:val="en-US"/>
        </w:rPr>
        <w:t>how to compromise within the range for the peak EIRP in FR2.</w:t>
      </w:r>
      <w:r w:rsidR="004944C1" w:rsidRPr="00E11673">
        <w:rPr>
          <w:rFonts w:eastAsiaTheme="minorEastAsia" w:hint="eastAsia"/>
          <w:b/>
          <w:lang w:val="en-US"/>
        </w:rPr>
        <w:t xml:space="preserve"> As part of this effort, t</w:t>
      </w:r>
      <w:r w:rsidR="004944C1" w:rsidRPr="00E11673">
        <w:rPr>
          <w:rFonts w:eastAsiaTheme="minorEastAsia"/>
          <w:b/>
          <w:lang w:val="en-US"/>
        </w:rPr>
        <w:t>he numbers in Proposal 1 can also be changed.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we </w:t>
      </w:r>
      <w:r w:rsidR="004944C1">
        <w:rPr>
          <w:rFonts w:eastAsia="맑은 고딕" w:hint="eastAsia"/>
        </w:rPr>
        <w:t xml:space="preserve">propose </w:t>
      </w:r>
      <w:r w:rsidR="004944C1" w:rsidRPr="004944C1">
        <w:rPr>
          <w:rFonts w:eastAsia="맑은 고딕"/>
        </w:rPr>
        <w:t xml:space="preserve">our preferred value and </w:t>
      </w:r>
      <w:r w:rsidR="00FC7940">
        <w:rPr>
          <w:rFonts w:eastAsia="맑은 고딕" w:hint="eastAsia"/>
        </w:rPr>
        <w:t xml:space="preserve">view </w:t>
      </w:r>
      <w:r w:rsidR="004944C1" w:rsidRPr="004944C1">
        <w:rPr>
          <w:rFonts w:eastAsia="맑은 고딕"/>
        </w:rPr>
        <w:t>to finalize the requirement for FR2.</w:t>
      </w:r>
    </w:p>
    <w:p w:rsidR="0050669F" w:rsidRPr="00E11673" w:rsidRDefault="0042664B" w:rsidP="0050669F">
      <w:pPr>
        <w:jc w:val="both"/>
        <w:rPr>
          <w:b/>
        </w:rPr>
      </w:pPr>
      <w:r w:rsidRPr="00E11673">
        <w:rPr>
          <w:rFonts w:eastAsiaTheme="minorEastAsia" w:hint="eastAsia"/>
          <w:b/>
          <w:u w:val="single"/>
        </w:rPr>
        <w:t>Proposal 1:</w:t>
      </w:r>
      <w:r w:rsidRPr="00E11673">
        <w:rPr>
          <w:rFonts w:eastAsiaTheme="minorEastAsia" w:hint="eastAsia"/>
          <w:b/>
        </w:rPr>
        <w:t xml:space="preserve"> 22.4 dBm for 28 GHz and </w:t>
      </w:r>
      <w:r w:rsidR="007E6B5A" w:rsidRPr="00E11673">
        <w:rPr>
          <w:rFonts w:eastAsiaTheme="minorEastAsia" w:hint="eastAsia"/>
          <w:b/>
        </w:rPr>
        <w:t>20.6 dBm for 3</w:t>
      </w:r>
      <w:r w:rsidRPr="00E11673">
        <w:rPr>
          <w:rFonts w:eastAsiaTheme="minorEastAsia" w:hint="eastAsia"/>
          <w:b/>
        </w:rPr>
        <w:t>9 GHz should be adopted for FR2 power class.</w:t>
      </w:r>
    </w:p>
    <w:p w:rsidR="0050669F" w:rsidRPr="00E11673" w:rsidRDefault="0042664B" w:rsidP="0050669F">
      <w:pPr>
        <w:jc w:val="both"/>
        <w:rPr>
          <w:rStyle w:val="ae"/>
        </w:rPr>
      </w:pPr>
      <w:r w:rsidRPr="00E11673">
        <w:rPr>
          <w:rFonts w:eastAsiaTheme="minorEastAsia" w:hint="eastAsia"/>
          <w:b/>
          <w:u w:val="single"/>
        </w:rPr>
        <w:t>Proposal 2:</w:t>
      </w:r>
      <w:r w:rsidRPr="00E11673">
        <w:rPr>
          <w:rFonts w:eastAsiaTheme="minorEastAsia" w:hint="eastAsia"/>
          <w:b/>
        </w:rPr>
        <w:t xml:space="preserve"> </w:t>
      </w:r>
      <w:r w:rsidRPr="00E11673">
        <w:rPr>
          <w:rFonts w:eastAsiaTheme="minorEastAsia"/>
          <w:b/>
          <w:lang w:val="en-US"/>
        </w:rPr>
        <w:t>We recommend focused effort on</w:t>
      </w:r>
      <w:r w:rsidRPr="00E11673">
        <w:t xml:space="preserve"> </w:t>
      </w:r>
      <w:r w:rsidRPr="00E11673">
        <w:rPr>
          <w:rFonts w:eastAsiaTheme="minorEastAsia"/>
          <w:b/>
          <w:lang w:val="en-US"/>
        </w:rPr>
        <w:t>how to compromise within the range for the peak EIRP in FR2.</w:t>
      </w:r>
      <w:r w:rsidRPr="00E11673">
        <w:rPr>
          <w:rFonts w:eastAsiaTheme="minorEastAsia" w:hint="eastAsia"/>
          <w:b/>
          <w:lang w:val="en-US"/>
        </w:rPr>
        <w:t xml:space="preserve"> As part of this effort, t</w:t>
      </w:r>
      <w:r w:rsidRPr="00E11673">
        <w:rPr>
          <w:rFonts w:eastAsiaTheme="minorEastAsia"/>
          <w:b/>
          <w:lang w:val="en-US"/>
        </w:rPr>
        <w:t>he numbers in Proposal 1 can also be changed.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lastRenderedPageBreak/>
        <w:t>Reference</w:t>
      </w:r>
    </w:p>
    <w:p w:rsidR="00754017" w:rsidRDefault="008C2847" w:rsidP="00793A9D">
      <w:pPr>
        <w:spacing w:after="0"/>
        <w:ind w:left="300" w:hangingChars="150" w:hanging="300"/>
        <w:jc w:val="both"/>
      </w:pPr>
      <w:r w:rsidRPr="008C2847">
        <w:rPr>
          <w:lang w:eastAsia="zh-CN"/>
        </w:rPr>
        <w:t xml:space="preserve">[1] </w:t>
      </w:r>
      <w:r w:rsidR="00754017">
        <w:tab/>
        <w:t>R4-17</w:t>
      </w:r>
      <w:r w:rsidR="00793A9D">
        <w:rPr>
          <w:rFonts w:hint="eastAsia"/>
        </w:rPr>
        <w:t>1</w:t>
      </w:r>
      <w:r w:rsidR="0042664B">
        <w:rPr>
          <w:rFonts w:hint="eastAsia"/>
        </w:rPr>
        <w:t>4445</w:t>
      </w:r>
      <w:r w:rsidR="00754017">
        <w:t xml:space="preserve">, </w:t>
      </w:r>
      <w:r w:rsidR="00793A9D">
        <w:t>“</w:t>
      </w:r>
      <w:r w:rsidR="0042664B" w:rsidRPr="0042664B">
        <w:t>WF on pi/2 BPSK spectrum shaping and power class in FR2</w:t>
      </w:r>
      <w:r w:rsidR="00793A9D">
        <w:rPr>
          <w:rFonts w:hint="eastAsia"/>
        </w:rPr>
        <w:t>,</w:t>
      </w:r>
      <w:r w:rsidR="00793A9D">
        <w:t>”</w:t>
      </w:r>
      <w:r w:rsidR="00793A9D">
        <w:rPr>
          <w:rFonts w:hint="eastAsia"/>
        </w:rPr>
        <w:t xml:space="preserve"> </w:t>
      </w:r>
      <w:r w:rsidR="0042664B">
        <w:rPr>
          <w:rFonts w:hint="eastAsia"/>
        </w:rPr>
        <w:t>Intel et al.</w:t>
      </w:r>
      <w:r w:rsidR="00967F19">
        <w:rPr>
          <w:rFonts w:hint="eastAsia"/>
        </w:rPr>
        <w:t xml:space="preserve">, </w:t>
      </w:r>
      <w:r w:rsidR="00967F19" w:rsidRPr="00967F19">
        <w:t>3GPP RAN</w:t>
      </w:r>
      <w:r w:rsidR="00B43B9F">
        <w:rPr>
          <w:rFonts w:hint="eastAsia"/>
        </w:rPr>
        <w:t>4</w:t>
      </w:r>
      <w:r w:rsidR="00967F19" w:rsidRPr="00967F19">
        <w:t>#8</w:t>
      </w:r>
      <w:r w:rsidR="0042664B">
        <w:rPr>
          <w:rFonts w:hint="eastAsia"/>
        </w:rPr>
        <w:t>5</w:t>
      </w:r>
      <w:r w:rsidR="00967F19" w:rsidRPr="00967F19">
        <w:t xml:space="preserve">, </w:t>
      </w:r>
      <w:r w:rsidR="0042664B">
        <w:rPr>
          <w:rFonts w:hint="eastAsia"/>
        </w:rPr>
        <w:t>Nov</w:t>
      </w:r>
      <w:r w:rsidR="00967F19" w:rsidRPr="00967F19">
        <w:t xml:space="preserve"> 2017</w:t>
      </w:r>
    </w:p>
    <w:p w:rsidR="00EB1AB8" w:rsidRDefault="00EB1AB8" w:rsidP="00793A9D">
      <w:pPr>
        <w:spacing w:after="0"/>
        <w:ind w:left="300" w:hangingChars="150" w:hanging="300"/>
        <w:jc w:val="both"/>
        <w:rPr>
          <w:rFonts w:hint="eastAsia"/>
        </w:rPr>
      </w:pPr>
      <w:r>
        <w:rPr>
          <w:rFonts w:hint="eastAsia"/>
        </w:rPr>
        <w:t>[2] R4-1</w:t>
      </w:r>
      <w:r w:rsidR="0042664B">
        <w:rPr>
          <w:rFonts w:hint="eastAsia"/>
        </w:rPr>
        <w:t>801106</w:t>
      </w:r>
      <w:r>
        <w:rPr>
          <w:rFonts w:hint="eastAsia"/>
        </w:rPr>
        <w:t xml:space="preserve">, </w:t>
      </w:r>
      <w:r>
        <w:t>“</w:t>
      </w:r>
      <w:r w:rsidR="0042664B" w:rsidRPr="0042664B">
        <w:t>WF peak EIRP requirement for mmW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42664B">
        <w:rPr>
          <w:rFonts w:hint="eastAsia"/>
        </w:rPr>
        <w:t>Qualcomm</w:t>
      </w:r>
      <w:r>
        <w:rPr>
          <w:rFonts w:hint="eastAsia"/>
        </w:rPr>
        <w:t>, 3GPP RAN4</w:t>
      </w:r>
      <w:r w:rsidR="0042664B">
        <w:rPr>
          <w:rFonts w:hint="eastAsia"/>
        </w:rPr>
        <w:t xml:space="preserve"> AH-1801</w:t>
      </w:r>
      <w:r>
        <w:rPr>
          <w:rFonts w:hint="eastAsia"/>
        </w:rPr>
        <w:t xml:space="preserve">, </w:t>
      </w:r>
      <w:r w:rsidR="0042664B">
        <w:rPr>
          <w:rFonts w:hint="eastAsia"/>
        </w:rPr>
        <w:t>Jan</w:t>
      </w:r>
      <w:r>
        <w:rPr>
          <w:rFonts w:hint="eastAsia"/>
        </w:rPr>
        <w:t xml:space="preserve"> 201</w:t>
      </w:r>
      <w:r w:rsidR="0042664B">
        <w:rPr>
          <w:rFonts w:hint="eastAsia"/>
        </w:rPr>
        <w:t>8</w:t>
      </w:r>
    </w:p>
    <w:p w:rsidR="0064432D" w:rsidRDefault="0064432D" w:rsidP="00793A9D">
      <w:pPr>
        <w:spacing w:after="0"/>
        <w:ind w:left="300" w:hangingChars="150" w:hanging="300"/>
        <w:jc w:val="both"/>
        <w:rPr>
          <w:rFonts w:hint="eastAsia"/>
        </w:rPr>
      </w:pPr>
      <w:r>
        <w:rPr>
          <w:rFonts w:hint="eastAsia"/>
        </w:rPr>
        <w:t xml:space="preserve">[3] R4-1803372, </w:t>
      </w:r>
      <w:r>
        <w:t>“</w:t>
      </w:r>
      <w:r w:rsidRPr="0064432D">
        <w:t>WF on output power requirements on FR2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Qualcomm et al., 3GPP RAN4#86, Feb 2018</w:t>
      </w:r>
    </w:p>
    <w:p w:rsidR="0064432D" w:rsidRDefault="0064432D" w:rsidP="00793A9D">
      <w:pPr>
        <w:spacing w:after="0"/>
        <w:ind w:left="300" w:hangingChars="150" w:hanging="300"/>
        <w:jc w:val="both"/>
      </w:pPr>
      <w:r>
        <w:rPr>
          <w:rFonts w:hint="eastAsia"/>
        </w:rPr>
        <w:t xml:space="preserve">[4] R4-1803460, </w:t>
      </w:r>
      <w:r>
        <w:t>“</w:t>
      </w:r>
      <w:r w:rsidRPr="0064432D">
        <w:t>WF on FR2 peak EIRP for handheld UE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Intel et al., 3GPP RAN4#86, Feb 2018</w:t>
      </w:r>
    </w:p>
    <w:p w:rsidR="00EB1AB8" w:rsidRDefault="00EB1AB8" w:rsidP="00793A9D">
      <w:pPr>
        <w:spacing w:after="0"/>
        <w:ind w:left="300" w:hangingChars="150" w:hanging="300"/>
        <w:jc w:val="both"/>
      </w:pPr>
      <w:r>
        <w:rPr>
          <w:rFonts w:hint="eastAsia"/>
        </w:rPr>
        <w:t>[</w:t>
      </w:r>
      <w:r w:rsidR="0064432D">
        <w:rPr>
          <w:rFonts w:hint="eastAsia"/>
        </w:rPr>
        <w:t>5</w:t>
      </w:r>
      <w:bookmarkStart w:id="0" w:name="_GoBack"/>
      <w:bookmarkEnd w:id="0"/>
      <w:r>
        <w:rPr>
          <w:rFonts w:hint="eastAsia"/>
        </w:rPr>
        <w:t>] R4-17</w:t>
      </w:r>
      <w:r w:rsidR="0042664B">
        <w:rPr>
          <w:rFonts w:hint="eastAsia"/>
        </w:rPr>
        <w:t>12319</w:t>
      </w:r>
      <w:r>
        <w:rPr>
          <w:rFonts w:hint="eastAsia"/>
        </w:rPr>
        <w:t xml:space="preserve">, </w:t>
      </w:r>
      <w:r>
        <w:t>“</w:t>
      </w:r>
      <w:r w:rsidR="0042664B" w:rsidRPr="0042664B">
        <w:rPr>
          <w:lang w:val="de-DE"/>
        </w:rPr>
        <w:t>UE power class for FR2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</w:t>
      </w:r>
      <w:r w:rsidR="0042664B">
        <w:rPr>
          <w:rFonts w:hint="eastAsia"/>
        </w:rPr>
        <w:t>Intel et al.</w:t>
      </w:r>
      <w:r>
        <w:rPr>
          <w:rFonts w:hint="eastAsia"/>
        </w:rPr>
        <w:t>, 3GPP RAN4#85, Nov 2017</w:t>
      </w:r>
    </w:p>
    <w:p w:rsidR="00362A55" w:rsidRPr="004A1EDF" w:rsidRDefault="00362A55" w:rsidP="008C2847">
      <w:pPr>
        <w:spacing w:after="0"/>
        <w:jc w:val="both"/>
        <w:rPr>
          <w:rFonts w:eastAsiaTheme="minorEastAsia"/>
        </w:rPr>
      </w:pPr>
    </w:p>
    <w:sectPr w:rsidR="00362A55" w:rsidRPr="004A1EDF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179" w:rsidRDefault="004A5179">
      <w:pPr>
        <w:spacing w:after="0"/>
      </w:pPr>
      <w:r>
        <w:separator/>
      </w:r>
    </w:p>
  </w:endnote>
  <w:endnote w:type="continuationSeparator" w:id="0">
    <w:p w:rsidR="004A5179" w:rsidRDefault="004A5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179" w:rsidRDefault="004A5179">
      <w:pPr>
        <w:spacing w:after="0"/>
      </w:pPr>
      <w:r>
        <w:separator/>
      </w:r>
    </w:p>
  </w:footnote>
  <w:footnote w:type="continuationSeparator" w:id="0">
    <w:p w:rsidR="004A5179" w:rsidRDefault="004A51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865B5D"/>
    <w:multiLevelType w:val="hybridMultilevel"/>
    <w:tmpl w:val="D3061F44"/>
    <w:lvl w:ilvl="0" w:tplc="FD3C6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645CD3"/>
    <w:multiLevelType w:val="hybridMultilevel"/>
    <w:tmpl w:val="B142B7BE"/>
    <w:lvl w:ilvl="0" w:tplc="E6E8D6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7331FF7"/>
    <w:multiLevelType w:val="hybridMultilevel"/>
    <w:tmpl w:val="DCC63B5E"/>
    <w:lvl w:ilvl="0" w:tplc="5358E30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7"/>
  </w:num>
  <w:num w:numId="12">
    <w:abstractNumId w:val="11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17B7F"/>
    <w:rsid w:val="00021987"/>
    <w:rsid w:val="00023C53"/>
    <w:rsid w:val="000246B5"/>
    <w:rsid w:val="0003409E"/>
    <w:rsid w:val="000422DC"/>
    <w:rsid w:val="000424FC"/>
    <w:rsid w:val="00046215"/>
    <w:rsid w:val="000578B4"/>
    <w:rsid w:val="00072415"/>
    <w:rsid w:val="00076108"/>
    <w:rsid w:val="0008014B"/>
    <w:rsid w:val="00081D02"/>
    <w:rsid w:val="0008444B"/>
    <w:rsid w:val="00086FB0"/>
    <w:rsid w:val="00096503"/>
    <w:rsid w:val="000A06EA"/>
    <w:rsid w:val="000B6C7E"/>
    <w:rsid w:val="000C66C8"/>
    <w:rsid w:val="000D61B8"/>
    <w:rsid w:val="000E64B8"/>
    <w:rsid w:val="00104938"/>
    <w:rsid w:val="001063AF"/>
    <w:rsid w:val="0011714C"/>
    <w:rsid w:val="001452B6"/>
    <w:rsid w:val="00152B6B"/>
    <w:rsid w:val="001634D6"/>
    <w:rsid w:val="00164D22"/>
    <w:rsid w:val="00171F70"/>
    <w:rsid w:val="00191915"/>
    <w:rsid w:val="00195A11"/>
    <w:rsid w:val="00195ACE"/>
    <w:rsid w:val="001A0C49"/>
    <w:rsid w:val="001B7654"/>
    <w:rsid w:val="001D254B"/>
    <w:rsid w:val="001E1D3C"/>
    <w:rsid w:val="001E46C7"/>
    <w:rsid w:val="001E5135"/>
    <w:rsid w:val="001F56D4"/>
    <w:rsid w:val="001F6988"/>
    <w:rsid w:val="0021135C"/>
    <w:rsid w:val="00215E86"/>
    <w:rsid w:val="00220130"/>
    <w:rsid w:val="00231192"/>
    <w:rsid w:val="00231668"/>
    <w:rsid w:val="00234B08"/>
    <w:rsid w:val="0023557E"/>
    <w:rsid w:val="00235B6F"/>
    <w:rsid w:val="00236DF9"/>
    <w:rsid w:val="00246DC8"/>
    <w:rsid w:val="00254DDA"/>
    <w:rsid w:val="002810AA"/>
    <w:rsid w:val="002871D3"/>
    <w:rsid w:val="002B29BD"/>
    <w:rsid w:val="002B6953"/>
    <w:rsid w:val="002B7852"/>
    <w:rsid w:val="002C178A"/>
    <w:rsid w:val="002D1614"/>
    <w:rsid w:val="002D7C09"/>
    <w:rsid w:val="002E0116"/>
    <w:rsid w:val="002E09EE"/>
    <w:rsid w:val="002E5A3C"/>
    <w:rsid w:val="00304C33"/>
    <w:rsid w:val="003102D4"/>
    <w:rsid w:val="00326297"/>
    <w:rsid w:val="0033557D"/>
    <w:rsid w:val="00337C8E"/>
    <w:rsid w:val="00362A55"/>
    <w:rsid w:val="0036695C"/>
    <w:rsid w:val="00384695"/>
    <w:rsid w:val="0039347A"/>
    <w:rsid w:val="003939C1"/>
    <w:rsid w:val="00397C7D"/>
    <w:rsid w:val="003A25CD"/>
    <w:rsid w:val="003B780E"/>
    <w:rsid w:val="003C5633"/>
    <w:rsid w:val="003C75E4"/>
    <w:rsid w:val="003E4BB4"/>
    <w:rsid w:val="003E67C6"/>
    <w:rsid w:val="003F32EA"/>
    <w:rsid w:val="003F62F7"/>
    <w:rsid w:val="0040060A"/>
    <w:rsid w:val="00403F52"/>
    <w:rsid w:val="00406ACF"/>
    <w:rsid w:val="0041777A"/>
    <w:rsid w:val="004178A3"/>
    <w:rsid w:val="004221C5"/>
    <w:rsid w:val="00422A6E"/>
    <w:rsid w:val="00423AC7"/>
    <w:rsid w:val="0042664B"/>
    <w:rsid w:val="0042709E"/>
    <w:rsid w:val="00434D0C"/>
    <w:rsid w:val="00444EB3"/>
    <w:rsid w:val="00461F71"/>
    <w:rsid w:val="00465EC1"/>
    <w:rsid w:val="00480F09"/>
    <w:rsid w:val="004944C1"/>
    <w:rsid w:val="00494513"/>
    <w:rsid w:val="00496F3A"/>
    <w:rsid w:val="004A01A2"/>
    <w:rsid w:val="004A1EDF"/>
    <w:rsid w:val="004A27DA"/>
    <w:rsid w:val="004A5179"/>
    <w:rsid w:val="004A57F6"/>
    <w:rsid w:val="004E1B87"/>
    <w:rsid w:val="004F0E1D"/>
    <w:rsid w:val="005002A3"/>
    <w:rsid w:val="005006D8"/>
    <w:rsid w:val="00503ECD"/>
    <w:rsid w:val="0050669F"/>
    <w:rsid w:val="00511300"/>
    <w:rsid w:val="005134FC"/>
    <w:rsid w:val="005320D1"/>
    <w:rsid w:val="005326A1"/>
    <w:rsid w:val="00533EDC"/>
    <w:rsid w:val="00534063"/>
    <w:rsid w:val="005459C1"/>
    <w:rsid w:val="00551AC5"/>
    <w:rsid w:val="005525D8"/>
    <w:rsid w:val="0056478C"/>
    <w:rsid w:val="005753CE"/>
    <w:rsid w:val="005825D3"/>
    <w:rsid w:val="00586CDC"/>
    <w:rsid w:val="0059480A"/>
    <w:rsid w:val="005A68A4"/>
    <w:rsid w:val="005B4ACD"/>
    <w:rsid w:val="005B4C2D"/>
    <w:rsid w:val="005C4381"/>
    <w:rsid w:val="005C4634"/>
    <w:rsid w:val="005C6924"/>
    <w:rsid w:val="005D243F"/>
    <w:rsid w:val="005E4984"/>
    <w:rsid w:val="005E4B2F"/>
    <w:rsid w:val="005E750D"/>
    <w:rsid w:val="005F408E"/>
    <w:rsid w:val="0060009C"/>
    <w:rsid w:val="00600E3C"/>
    <w:rsid w:val="0060437A"/>
    <w:rsid w:val="00607475"/>
    <w:rsid w:val="00607D15"/>
    <w:rsid w:val="00611C91"/>
    <w:rsid w:val="00632877"/>
    <w:rsid w:val="00633B07"/>
    <w:rsid w:val="00644301"/>
    <w:rsid w:val="0064432D"/>
    <w:rsid w:val="00645253"/>
    <w:rsid w:val="0064707F"/>
    <w:rsid w:val="00647BF1"/>
    <w:rsid w:val="0066120D"/>
    <w:rsid w:val="006633B6"/>
    <w:rsid w:val="00680416"/>
    <w:rsid w:val="0069382A"/>
    <w:rsid w:val="006B164C"/>
    <w:rsid w:val="006B3CAC"/>
    <w:rsid w:val="006B76ED"/>
    <w:rsid w:val="006C0AF4"/>
    <w:rsid w:val="006C4D42"/>
    <w:rsid w:val="006D0CA1"/>
    <w:rsid w:val="006D1978"/>
    <w:rsid w:val="006F6915"/>
    <w:rsid w:val="006F7E6A"/>
    <w:rsid w:val="007008CF"/>
    <w:rsid w:val="00702A84"/>
    <w:rsid w:val="007042BE"/>
    <w:rsid w:val="00710F4A"/>
    <w:rsid w:val="00714AA6"/>
    <w:rsid w:val="007164F5"/>
    <w:rsid w:val="00716A1A"/>
    <w:rsid w:val="00733719"/>
    <w:rsid w:val="00735207"/>
    <w:rsid w:val="00740025"/>
    <w:rsid w:val="00746DCE"/>
    <w:rsid w:val="00753F41"/>
    <w:rsid w:val="00754017"/>
    <w:rsid w:val="00763476"/>
    <w:rsid w:val="007728B1"/>
    <w:rsid w:val="00773D4E"/>
    <w:rsid w:val="007779B7"/>
    <w:rsid w:val="0078006C"/>
    <w:rsid w:val="00781B1B"/>
    <w:rsid w:val="00785732"/>
    <w:rsid w:val="00793A9D"/>
    <w:rsid w:val="007945D4"/>
    <w:rsid w:val="007C0799"/>
    <w:rsid w:val="007C2F2B"/>
    <w:rsid w:val="007C2F39"/>
    <w:rsid w:val="007C5A6F"/>
    <w:rsid w:val="007C7675"/>
    <w:rsid w:val="007D0B67"/>
    <w:rsid w:val="007D536B"/>
    <w:rsid w:val="007E6B5A"/>
    <w:rsid w:val="0080574A"/>
    <w:rsid w:val="00816E0C"/>
    <w:rsid w:val="008231DA"/>
    <w:rsid w:val="00827736"/>
    <w:rsid w:val="008277D0"/>
    <w:rsid w:val="00852D2A"/>
    <w:rsid w:val="00860550"/>
    <w:rsid w:val="008732FD"/>
    <w:rsid w:val="00873F9E"/>
    <w:rsid w:val="008908C5"/>
    <w:rsid w:val="008A02E1"/>
    <w:rsid w:val="008A2644"/>
    <w:rsid w:val="008B2816"/>
    <w:rsid w:val="008C2847"/>
    <w:rsid w:val="008C2A2F"/>
    <w:rsid w:val="008D34A2"/>
    <w:rsid w:val="008D7831"/>
    <w:rsid w:val="008E57A9"/>
    <w:rsid w:val="008F6578"/>
    <w:rsid w:val="00922836"/>
    <w:rsid w:val="00931DBF"/>
    <w:rsid w:val="0093496F"/>
    <w:rsid w:val="00935768"/>
    <w:rsid w:val="00936B07"/>
    <w:rsid w:val="00937DCA"/>
    <w:rsid w:val="0094500F"/>
    <w:rsid w:val="009600E9"/>
    <w:rsid w:val="00967F19"/>
    <w:rsid w:val="009755A4"/>
    <w:rsid w:val="009831A2"/>
    <w:rsid w:val="00983B99"/>
    <w:rsid w:val="009875A2"/>
    <w:rsid w:val="0099052D"/>
    <w:rsid w:val="00993635"/>
    <w:rsid w:val="00994F82"/>
    <w:rsid w:val="009A1E55"/>
    <w:rsid w:val="009B3003"/>
    <w:rsid w:val="009B5801"/>
    <w:rsid w:val="009C0332"/>
    <w:rsid w:val="009D226C"/>
    <w:rsid w:val="009D3FAF"/>
    <w:rsid w:val="009F1F6C"/>
    <w:rsid w:val="009F3533"/>
    <w:rsid w:val="009F6805"/>
    <w:rsid w:val="00A075D8"/>
    <w:rsid w:val="00A30C6F"/>
    <w:rsid w:val="00A45E59"/>
    <w:rsid w:val="00A51E32"/>
    <w:rsid w:val="00A54BFD"/>
    <w:rsid w:val="00A57EC6"/>
    <w:rsid w:val="00A60F64"/>
    <w:rsid w:val="00A629C8"/>
    <w:rsid w:val="00A63DC2"/>
    <w:rsid w:val="00A7425A"/>
    <w:rsid w:val="00A8082D"/>
    <w:rsid w:val="00A83E08"/>
    <w:rsid w:val="00A862D0"/>
    <w:rsid w:val="00A93420"/>
    <w:rsid w:val="00A94BA2"/>
    <w:rsid w:val="00A979EA"/>
    <w:rsid w:val="00AA0DC2"/>
    <w:rsid w:val="00AB10A3"/>
    <w:rsid w:val="00AC65EA"/>
    <w:rsid w:val="00AD32CF"/>
    <w:rsid w:val="00AD4C38"/>
    <w:rsid w:val="00AF0924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36784"/>
    <w:rsid w:val="00B41BD4"/>
    <w:rsid w:val="00B42FF5"/>
    <w:rsid w:val="00B43B9F"/>
    <w:rsid w:val="00B44CD7"/>
    <w:rsid w:val="00B45735"/>
    <w:rsid w:val="00B60681"/>
    <w:rsid w:val="00B612D1"/>
    <w:rsid w:val="00B616D1"/>
    <w:rsid w:val="00B639DB"/>
    <w:rsid w:val="00B71CAF"/>
    <w:rsid w:val="00B84E91"/>
    <w:rsid w:val="00B9069D"/>
    <w:rsid w:val="00B95ECE"/>
    <w:rsid w:val="00BF28EC"/>
    <w:rsid w:val="00BF4E8A"/>
    <w:rsid w:val="00BF52D4"/>
    <w:rsid w:val="00BF5EB1"/>
    <w:rsid w:val="00BF67D9"/>
    <w:rsid w:val="00C03CFA"/>
    <w:rsid w:val="00C05177"/>
    <w:rsid w:val="00C05F52"/>
    <w:rsid w:val="00C1061C"/>
    <w:rsid w:val="00C21078"/>
    <w:rsid w:val="00C25BF9"/>
    <w:rsid w:val="00C31032"/>
    <w:rsid w:val="00C367B2"/>
    <w:rsid w:val="00C37CEE"/>
    <w:rsid w:val="00C46A45"/>
    <w:rsid w:val="00C47C3A"/>
    <w:rsid w:val="00C926BE"/>
    <w:rsid w:val="00CB4C87"/>
    <w:rsid w:val="00CC397E"/>
    <w:rsid w:val="00CD313E"/>
    <w:rsid w:val="00CD6C0A"/>
    <w:rsid w:val="00CE271B"/>
    <w:rsid w:val="00CE2CEE"/>
    <w:rsid w:val="00D00B48"/>
    <w:rsid w:val="00D019E3"/>
    <w:rsid w:val="00D15F47"/>
    <w:rsid w:val="00D2288A"/>
    <w:rsid w:val="00D258D9"/>
    <w:rsid w:val="00D63394"/>
    <w:rsid w:val="00D6369E"/>
    <w:rsid w:val="00D76C24"/>
    <w:rsid w:val="00D77D7F"/>
    <w:rsid w:val="00D83559"/>
    <w:rsid w:val="00D85994"/>
    <w:rsid w:val="00D93A5D"/>
    <w:rsid w:val="00DB13D1"/>
    <w:rsid w:val="00DC2E3D"/>
    <w:rsid w:val="00DD41C6"/>
    <w:rsid w:val="00DD710F"/>
    <w:rsid w:val="00DE2C99"/>
    <w:rsid w:val="00DE47C7"/>
    <w:rsid w:val="00DE591D"/>
    <w:rsid w:val="00DE73C9"/>
    <w:rsid w:val="00DF66E7"/>
    <w:rsid w:val="00E004DD"/>
    <w:rsid w:val="00E11575"/>
    <w:rsid w:val="00E11673"/>
    <w:rsid w:val="00E1485F"/>
    <w:rsid w:val="00E16D59"/>
    <w:rsid w:val="00E17FF9"/>
    <w:rsid w:val="00E312F5"/>
    <w:rsid w:val="00E3280B"/>
    <w:rsid w:val="00E35B7E"/>
    <w:rsid w:val="00E45771"/>
    <w:rsid w:val="00E551C5"/>
    <w:rsid w:val="00E61FF0"/>
    <w:rsid w:val="00E75629"/>
    <w:rsid w:val="00E76ED0"/>
    <w:rsid w:val="00E77351"/>
    <w:rsid w:val="00E8757E"/>
    <w:rsid w:val="00E914F1"/>
    <w:rsid w:val="00E930B7"/>
    <w:rsid w:val="00EB0B9A"/>
    <w:rsid w:val="00EB1AB8"/>
    <w:rsid w:val="00EB2B88"/>
    <w:rsid w:val="00EC6306"/>
    <w:rsid w:val="00ED036B"/>
    <w:rsid w:val="00ED6302"/>
    <w:rsid w:val="00ED7C4A"/>
    <w:rsid w:val="00EF206D"/>
    <w:rsid w:val="00F044E0"/>
    <w:rsid w:val="00F07E54"/>
    <w:rsid w:val="00F10BD7"/>
    <w:rsid w:val="00F15735"/>
    <w:rsid w:val="00F219D4"/>
    <w:rsid w:val="00F22742"/>
    <w:rsid w:val="00F246B6"/>
    <w:rsid w:val="00F24B4C"/>
    <w:rsid w:val="00F31354"/>
    <w:rsid w:val="00F33999"/>
    <w:rsid w:val="00F34230"/>
    <w:rsid w:val="00F40BF4"/>
    <w:rsid w:val="00F41627"/>
    <w:rsid w:val="00F4269E"/>
    <w:rsid w:val="00F466F1"/>
    <w:rsid w:val="00F52C70"/>
    <w:rsid w:val="00F55E24"/>
    <w:rsid w:val="00F64675"/>
    <w:rsid w:val="00F66B7F"/>
    <w:rsid w:val="00F70B68"/>
    <w:rsid w:val="00F70D4C"/>
    <w:rsid w:val="00F800EA"/>
    <w:rsid w:val="00FA61F2"/>
    <w:rsid w:val="00FB36B4"/>
    <w:rsid w:val="00FC05E4"/>
    <w:rsid w:val="00FC08FA"/>
    <w:rsid w:val="00FC4C15"/>
    <w:rsid w:val="00FC7940"/>
    <w:rsid w:val="00FD4794"/>
    <w:rsid w:val="00FE37C5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0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5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33F8-555C-48B9-945B-6D825716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</cp:lastModifiedBy>
  <cp:revision>4</cp:revision>
  <cp:lastPrinted>1901-01-01T08:00:00Z</cp:lastPrinted>
  <dcterms:created xsi:type="dcterms:W3CDTF">2018-04-05T01:28:00Z</dcterms:created>
  <dcterms:modified xsi:type="dcterms:W3CDTF">2018-04-05T03:11:00Z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  <property fmtid="{D5CDD505-2E9C-101B-9397-08002B2CF9AE}" pid="3" name="NSCPROP_SA">
    <vt:lpwstr>D:\Documents\Z_Regulation\9_표준단체\3GPP\RAN4\MEETINGS\201711-#85\EIRP\R4-1712377_Spherical coverage_final.docx</vt:lpwstr>
  </property>
</Properties>
</file>